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A5E" w:rsidRPr="00967A5E" w:rsidRDefault="00967A5E" w:rsidP="00967A5E">
      <w:pPr>
        <w:spacing w:after="0" w:line="288" w:lineRule="auto"/>
        <w:outlineLvl w:val="1"/>
        <w:rPr>
          <w:rFonts w:ascii="Verdana" w:eastAsia="Times New Roman" w:hAnsi="Verdana" w:cs="Arial"/>
          <w:b/>
          <w:bCs/>
          <w:color w:val="951C18"/>
          <w:sz w:val="23"/>
          <w:szCs w:val="23"/>
          <w:lang w:val="en" w:eastAsia="en-GB"/>
        </w:rPr>
      </w:pPr>
      <w:r w:rsidRPr="00967A5E">
        <w:rPr>
          <w:rFonts w:ascii="Verdana" w:eastAsia="Times New Roman" w:hAnsi="Verdana" w:cs="Arial"/>
          <w:b/>
          <w:bCs/>
          <w:color w:val="3F48CC"/>
          <w:sz w:val="23"/>
          <w:szCs w:val="23"/>
          <w:lang w:val="en" w:eastAsia="en-GB"/>
        </w:rPr>
        <w:t>NHS Your Data Matters</w:t>
      </w:r>
    </w:p>
    <w:p w:rsidR="00967A5E" w:rsidRPr="00967A5E" w:rsidRDefault="00967A5E" w:rsidP="00967A5E">
      <w:pPr>
        <w:spacing w:after="0" w:line="336" w:lineRule="auto"/>
        <w:rPr>
          <w:rFonts w:ascii="Verdana" w:eastAsia="Times New Roman" w:hAnsi="Verdana" w:cs="Arial"/>
          <w:color w:val="505050"/>
          <w:sz w:val="18"/>
          <w:szCs w:val="18"/>
          <w:lang w:val="en" w:eastAsia="en-GB"/>
        </w:rPr>
      </w:pPr>
      <w:r w:rsidRPr="00967A5E">
        <w:rPr>
          <w:rFonts w:ascii="Verdana" w:eastAsia="Times New Roman" w:hAnsi="Verdana" w:cs="Arial"/>
          <w:color w:val="505050"/>
          <w:sz w:val="18"/>
          <w:szCs w:val="18"/>
          <w:lang w:val="en" w:eastAsia="en-GB"/>
        </w:rPr>
        <w:t> </w:t>
      </w:r>
    </w:p>
    <w:p w:rsidR="00967A5E" w:rsidRPr="00967A5E" w:rsidRDefault="00967A5E" w:rsidP="00967A5E">
      <w:pPr>
        <w:spacing w:after="0" w:line="336" w:lineRule="auto"/>
        <w:rPr>
          <w:rFonts w:ascii="Verdana" w:eastAsia="Times New Roman" w:hAnsi="Verdana" w:cs="Arial"/>
          <w:color w:val="505050"/>
          <w:sz w:val="18"/>
          <w:szCs w:val="18"/>
          <w:lang w:val="en" w:eastAsia="en-GB"/>
        </w:rPr>
      </w:pPr>
      <w:r w:rsidRPr="00967A5E">
        <w:rPr>
          <w:rFonts w:ascii="Verdana" w:eastAsia="Times New Roman" w:hAnsi="Verdana" w:cs="Arial"/>
          <w:color w:val="505050"/>
          <w:sz w:val="18"/>
          <w:szCs w:val="18"/>
          <w:lang w:val="en" w:eastAsia="en-GB"/>
        </w:rPr>
        <w:t>Information about your health and care helps us to improve your individual care, speed up diagnosis, plan your local services and research new treatments.</w:t>
      </w:r>
    </w:p>
    <w:p w:rsidR="00967A5E" w:rsidRPr="00967A5E" w:rsidRDefault="00967A5E" w:rsidP="00967A5E">
      <w:pPr>
        <w:spacing w:after="0" w:line="336" w:lineRule="auto"/>
        <w:rPr>
          <w:rFonts w:ascii="Verdana" w:eastAsia="Times New Roman" w:hAnsi="Verdana" w:cs="Arial"/>
          <w:color w:val="505050"/>
          <w:sz w:val="18"/>
          <w:szCs w:val="18"/>
          <w:lang w:val="en" w:eastAsia="en-GB"/>
        </w:rPr>
      </w:pPr>
      <w:r w:rsidRPr="00967A5E">
        <w:rPr>
          <w:rFonts w:ascii="Verdana" w:eastAsia="Times New Roman" w:hAnsi="Verdana" w:cs="Arial"/>
          <w:color w:val="505050"/>
          <w:sz w:val="18"/>
          <w:szCs w:val="18"/>
          <w:lang w:val="en" w:eastAsia="en-GB"/>
        </w:rPr>
        <w:t> </w:t>
      </w:r>
    </w:p>
    <w:p w:rsidR="00967A5E" w:rsidRPr="00967A5E" w:rsidRDefault="00967A5E" w:rsidP="00967A5E">
      <w:pPr>
        <w:spacing w:after="0" w:line="336" w:lineRule="auto"/>
        <w:rPr>
          <w:rFonts w:ascii="Verdana" w:eastAsia="Times New Roman" w:hAnsi="Verdana" w:cs="Arial"/>
          <w:color w:val="505050"/>
          <w:sz w:val="18"/>
          <w:szCs w:val="18"/>
          <w:lang w:val="en" w:eastAsia="en-GB"/>
        </w:rPr>
      </w:pPr>
      <w:r w:rsidRPr="00967A5E">
        <w:rPr>
          <w:rFonts w:ascii="Verdana" w:eastAsia="Times New Roman" w:hAnsi="Verdana" w:cs="Arial"/>
          <w:color w:val="505050"/>
          <w:sz w:val="18"/>
          <w:szCs w:val="18"/>
          <w:lang w:val="en" w:eastAsia="en-GB"/>
        </w:rPr>
        <w:t>In May 2018, the strict rules about how this data can and cannot be used were strengthened. The NHS is committed to keeping patient information safe and always being clear about how it is used.</w:t>
      </w:r>
    </w:p>
    <w:p w:rsidR="00967A5E" w:rsidRPr="00967A5E" w:rsidRDefault="00967A5E" w:rsidP="00967A5E">
      <w:pPr>
        <w:spacing w:after="135" w:line="336" w:lineRule="auto"/>
        <w:ind w:left="720"/>
        <w:rPr>
          <w:rFonts w:ascii="Verdana" w:eastAsia="Times New Roman" w:hAnsi="Verdana" w:cs="Arial"/>
          <w:color w:val="505050"/>
          <w:sz w:val="18"/>
          <w:szCs w:val="18"/>
          <w:lang w:val="en" w:eastAsia="en-GB"/>
        </w:rPr>
      </w:pPr>
      <w:r w:rsidRPr="00967A5E">
        <w:rPr>
          <w:rFonts w:ascii="Verdana" w:eastAsia="Times New Roman" w:hAnsi="Verdana" w:cs="Arial"/>
          <w:b/>
          <w:bCs/>
          <w:i/>
          <w:iCs/>
          <w:color w:val="002060"/>
          <w:sz w:val="28"/>
          <w:szCs w:val="28"/>
          <w:lang w:val="en" w:eastAsia="en-GB"/>
        </w:rPr>
        <w:t xml:space="preserve">We are committed to complying </w:t>
      </w:r>
      <w:proofErr w:type="gramStart"/>
      <w:r w:rsidRPr="00967A5E">
        <w:rPr>
          <w:rFonts w:ascii="Verdana" w:eastAsia="Times New Roman" w:hAnsi="Verdana" w:cs="Arial"/>
          <w:b/>
          <w:bCs/>
          <w:i/>
          <w:iCs/>
          <w:color w:val="002060"/>
          <w:sz w:val="28"/>
          <w:szCs w:val="28"/>
          <w:lang w:val="en" w:eastAsia="en-GB"/>
        </w:rPr>
        <w:t>to</w:t>
      </w:r>
      <w:proofErr w:type="gramEnd"/>
      <w:r w:rsidRPr="00967A5E">
        <w:rPr>
          <w:rFonts w:ascii="Verdana" w:eastAsia="Times New Roman" w:hAnsi="Verdana" w:cs="Arial"/>
          <w:b/>
          <w:bCs/>
          <w:i/>
          <w:iCs/>
          <w:color w:val="002060"/>
          <w:sz w:val="28"/>
          <w:szCs w:val="28"/>
          <w:lang w:val="en" w:eastAsia="en-GB"/>
        </w:rPr>
        <w:t xml:space="preserve"> right of access requests under Data Protection Act 2018 and the Freedom of Information Act 2000.</w:t>
      </w:r>
    </w:p>
    <w:p w:rsidR="00967A5E" w:rsidRPr="00967A5E" w:rsidRDefault="00967A5E" w:rsidP="00967A5E">
      <w:pPr>
        <w:spacing w:after="135" w:line="336" w:lineRule="auto"/>
        <w:ind w:left="720"/>
        <w:rPr>
          <w:rFonts w:ascii="Verdana" w:eastAsia="Times New Roman" w:hAnsi="Verdana" w:cs="Arial"/>
          <w:color w:val="505050"/>
          <w:sz w:val="18"/>
          <w:szCs w:val="18"/>
          <w:lang w:val="en" w:eastAsia="en-GB"/>
        </w:rPr>
      </w:pPr>
      <w:r w:rsidRPr="00967A5E">
        <w:rPr>
          <w:rFonts w:ascii="Verdana" w:eastAsia="Times New Roman" w:hAnsi="Verdana" w:cs="Arial"/>
          <w:i/>
          <w:iCs/>
          <w:color w:val="002060"/>
          <w:sz w:val="18"/>
          <w:szCs w:val="18"/>
          <w:lang w:val="en" w:eastAsia="en-GB"/>
        </w:rPr>
        <w:t> However, the NHS is facing unprecedented challenges relating to the coronavirus (COVI</w:t>
      </w:r>
      <w:bookmarkStart w:id="0" w:name="_GoBack"/>
      <w:bookmarkEnd w:id="0"/>
      <w:r w:rsidRPr="00967A5E">
        <w:rPr>
          <w:rFonts w:ascii="Verdana" w:eastAsia="Times New Roman" w:hAnsi="Verdana" w:cs="Arial"/>
          <w:i/>
          <w:iCs/>
          <w:color w:val="002060"/>
          <w:sz w:val="18"/>
          <w:szCs w:val="18"/>
          <w:lang w:val="en" w:eastAsia="en-GB"/>
        </w:rPr>
        <w:t>D-19) pandemic at the current time.  Understandably, our resources have been diverted to support our front-line colleagues who are working tremendously hard to provide care for our patients, and to those in need of our services.</w:t>
      </w:r>
    </w:p>
    <w:p w:rsidR="00967A5E" w:rsidRPr="00967A5E" w:rsidRDefault="00967A5E" w:rsidP="00967A5E">
      <w:pPr>
        <w:spacing w:after="135" w:line="336" w:lineRule="auto"/>
        <w:ind w:left="720"/>
        <w:rPr>
          <w:rFonts w:ascii="Verdana" w:eastAsia="Times New Roman" w:hAnsi="Verdana" w:cs="Arial"/>
          <w:color w:val="505050"/>
          <w:sz w:val="18"/>
          <w:szCs w:val="18"/>
          <w:lang w:val="en" w:eastAsia="en-GB"/>
        </w:rPr>
      </w:pPr>
      <w:r w:rsidRPr="00967A5E">
        <w:rPr>
          <w:rFonts w:ascii="Verdana" w:eastAsia="Times New Roman" w:hAnsi="Verdana" w:cs="Arial"/>
          <w:i/>
          <w:iCs/>
          <w:color w:val="002060"/>
          <w:sz w:val="18"/>
          <w:szCs w:val="18"/>
          <w:lang w:val="en" w:eastAsia="en-GB"/>
        </w:rPr>
        <w:t xml:space="preserve"> The Information Commissioners Office has </w:t>
      </w:r>
      <w:proofErr w:type="spellStart"/>
      <w:r w:rsidRPr="00967A5E">
        <w:rPr>
          <w:rFonts w:ascii="Verdana" w:eastAsia="Times New Roman" w:hAnsi="Verdana" w:cs="Arial"/>
          <w:i/>
          <w:iCs/>
          <w:color w:val="002060"/>
          <w:sz w:val="18"/>
          <w:szCs w:val="18"/>
          <w:lang w:val="en" w:eastAsia="en-GB"/>
        </w:rPr>
        <w:t>recognised</w:t>
      </w:r>
      <w:proofErr w:type="spellEnd"/>
      <w:r w:rsidRPr="00967A5E">
        <w:rPr>
          <w:rFonts w:ascii="Verdana" w:eastAsia="Times New Roman" w:hAnsi="Verdana" w:cs="Arial"/>
          <w:i/>
          <w:iCs/>
          <w:color w:val="002060"/>
          <w:sz w:val="18"/>
          <w:szCs w:val="18"/>
          <w:lang w:val="en" w:eastAsia="en-GB"/>
        </w:rPr>
        <w:t xml:space="preserve"> the current situation in the NHS </w:t>
      </w:r>
      <w:hyperlink r:id="rId5" w:history="1">
        <w:r w:rsidRPr="00967A5E">
          <w:rPr>
            <w:rFonts w:ascii="Verdana" w:eastAsia="Times New Roman" w:hAnsi="Verdana" w:cs="Arial"/>
            <w:i/>
            <w:iCs/>
            <w:color w:val="0000FF"/>
            <w:sz w:val="18"/>
            <w:szCs w:val="18"/>
            <w:u w:val="single"/>
            <w:lang w:val="en" w:eastAsia="en-GB"/>
          </w:rPr>
          <w:t>https://ico.org.uk/about-the-ico/news-and-events/icos-blog-on-its-information-rights-work/</w:t>
        </w:r>
      </w:hyperlink>
      <w:r w:rsidRPr="00967A5E">
        <w:rPr>
          <w:rFonts w:ascii="Verdana" w:eastAsia="Times New Roman" w:hAnsi="Verdana" w:cs="Arial"/>
          <w:i/>
          <w:iCs/>
          <w:color w:val="002060"/>
          <w:sz w:val="18"/>
          <w:szCs w:val="18"/>
          <w:lang w:val="en" w:eastAsia="en-GB"/>
        </w:rPr>
        <w:t xml:space="preserve">. </w:t>
      </w:r>
    </w:p>
    <w:p w:rsidR="00967A5E" w:rsidRPr="00967A5E" w:rsidRDefault="00967A5E" w:rsidP="00967A5E">
      <w:pPr>
        <w:spacing w:after="135" w:line="336" w:lineRule="auto"/>
        <w:ind w:left="720"/>
        <w:rPr>
          <w:rFonts w:ascii="Verdana" w:eastAsia="Times New Roman" w:hAnsi="Verdana" w:cs="Arial"/>
          <w:color w:val="505050"/>
          <w:sz w:val="18"/>
          <w:szCs w:val="18"/>
          <w:lang w:val="en" w:eastAsia="en-GB"/>
        </w:rPr>
      </w:pPr>
      <w:r w:rsidRPr="00967A5E">
        <w:rPr>
          <w:rFonts w:ascii="Verdana" w:eastAsia="Times New Roman" w:hAnsi="Verdana" w:cs="Arial"/>
          <w:i/>
          <w:iCs/>
          <w:color w:val="002060"/>
          <w:sz w:val="18"/>
          <w:szCs w:val="18"/>
          <w:lang w:val="en" w:eastAsia="en-GB"/>
        </w:rPr>
        <w:t xml:space="preserve"> We strive to be transparent and to work with an open culture.  But at this time, whilst care of our patients and the safety of our staff </w:t>
      </w:r>
      <w:proofErr w:type="gramStart"/>
      <w:r w:rsidRPr="00967A5E">
        <w:rPr>
          <w:rFonts w:ascii="Verdana" w:eastAsia="Times New Roman" w:hAnsi="Verdana" w:cs="Arial"/>
          <w:i/>
          <w:iCs/>
          <w:color w:val="002060"/>
          <w:sz w:val="18"/>
          <w:szCs w:val="18"/>
          <w:lang w:val="en" w:eastAsia="en-GB"/>
        </w:rPr>
        <w:t>takes</w:t>
      </w:r>
      <w:proofErr w:type="gramEnd"/>
      <w:r w:rsidRPr="00967A5E">
        <w:rPr>
          <w:rFonts w:ascii="Verdana" w:eastAsia="Times New Roman" w:hAnsi="Verdana" w:cs="Arial"/>
          <w:i/>
          <w:iCs/>
          <w:color w:val="002060"/>
          <w:sz w:val="18"/>
          <w:szCs w:val="18"/>
          <w:lang w:val="en" w:eastAsia="en-GB"/>
        </w:rPr>
        <w:t xml:space="preserve"> precedent, it is likely that responses to some requests for information or records will be delayed.  We </w:t>
      </w:r>
      <w:proofErr w:type="spellStart"/>
      <w:r w:rsidRPr="00967A5E">
        <w:rPr>
          <w:rFonts w:ascii="Verdana" w:eastAsia="Times New Roman" w:hAnsi="Verdana" w:cs="Arial"/>
          <w:i/>
          <w:iCs/>
          <w:color w:val="002060"/>
          <w:sz w:val="18"/>
          <w:szCs w:val="18"/>
          <w:lang w:val="en" w:eastAsia="en-GB"/>
        </w:rPr>
        <w:t>apologise</w:t>
      </w:r>
      <w:proofErr w:type="spellEnd"/>
      <w:r w:rsidRPr="00967A5E">
        <w:rPr>
          <w:rFonts w:ascii="Verdana" w:eastAsia="Times New Roman" w:hAnsi="Verdana" w:cs="Arial"/>
          <w:i/>
          <w:iCs/>
          <w:color w:val="002060"/>
          <w:sz w:val="18"/>
          <w:szCs w:val="18"/>
          <w:lang w:val="en" w:eastAsia="en-GB"/>
        </w:rPr>
        <w:t xml:space="preserve"> for this position in advance, and will </w:t>
      </w:r>
      <w:proofErr w:type="spellStart"/>
      <w:r w:rsidRPr="00967A5E">
        <w:rPr>
          <w:rFonts w:ascii="Verdana" w:eastAsia="Times New Roman" w:hAnsi="Verdana" w:cs="Arial"/>
          <w:i/>
          <w:iCs/>
          <w:color w:val="002060"/>
          <w:sz w:val="18"/>
          <w:szCs w:val="18"/>
          <w:lang w:val="en" w:eastAsia="en-GB"/>
        </w:rPr>
        <w:t>endeavour</w:t>
      </w:r>
      <w:proofErr w:type="spellEnd"/>
      <w:r w:rsidRPr="00967A5E">
        <w:rPr>
          <w:rFonts w:ascii="Verdana" w:eastAsia="Times New Roman" w:hAnsi="Verdana" w:cs="Arial"/>
          <w:i/>
          <w:iCs/>
          <w:color w:val="002060"/>
          <w:sz w:val="18"/>
          <w:szCs w:val="18"/>
          <w:lang w:val="en" w:eastAsia="en-GB"/>
        </w:rPr>
        <w:t xml:space="preserve"> to provide you with as much information as we can, as soon as we are able.</w:t>
      </w:r>
    </w:p>
    <w:p w:rsidR="00967A5E" w:rsidRPr="00967A5E" w:rsidRDefault="00967A5E" w:rsidP="00967A5E">
      <w:pPr>
        <w:spacing w:after="135" w:line="336" w:lineRule="auto"/>
        <w:ind w:left="720"/>
        <w:rPr>
          <w:rFonts w:ascii="Verdana" w:eastAsia="Times New Roman" w:hAnsi="Verdana" w:cs="Arial"/>
          <w:color w:val="505050"/>
          <w:sz w:val="18"/>
          <w:szCs w:val="18"/>
          <w:lang w:val="en" w:eastAsia="en-GB"/>
        </w:rPr>
      </w:pPr>
      <w:r w:rsidRPr="00967A5E">
        <w:rPr>
          <w:rFonts w:ascii="Verdana" w:eastAsia="Times New Roman" w:hAnsi="Verdana" w:cs="Arial"/>
          <w:i/>
          <w:iCs/>
          <w:color w:val="002060"/>
          <w:sz w:val="18"/>
          <w:szCs w:val="18"/>
          <w:lang w:val="en" w:eastAsia="en-GB"/>
        </w:rPr>
        <w:t> It may therefore take up to the statutory deadline of 3 months in certain cases to respond to Subject Access Requests.</w:t>
      </w:r>
    </w:p>
    <w:p w:rsidR="00967A5E" w:rsidRPr="00967A5E" w:rsidRDefault="00967A5E" w:rsidP="00967A5E">
      <w:pPr>
        <w:spacing w:after="135" w:line="336" w:lineRule="auto"/>
        <w:ind w:left="720"/>
        <w:rPr>
          <w:rFonts w:ascii="Verdana" w:eastAsia="Times New Roman" w:hAnsi="Verdana" w:cs="Arial"/>
          <w:color w:val="505050"/>
          <w:sz w:val="18"/>
          <w:szCs w:val="18"/>
          <w:lang w:val="en" w:eastAsia="en-GB"/>
        </w:rPr>
      </w:pPr>
      <w:r w:rsidRPr="00967A5E">
        <w:rPr>
          <w:rFonts w:ascii="Verdana" w:eastAsia="Times New Roman" w:hAnsi="Verdana" w:cs="Arial"/>
          <w:i/>
          <w:iCs/>
          <w:color w:val="002060"/>
          <w:sz w:val="18"/>
          <w:szCs w:val="18"/>
          <w:lang w:val="en" w:eastAsia="en-GB"/>
        </w:rPr>
        <w:t xml:space="preserve"> For Freedom of Information requests, the </w:t>
      </w:r>
      <w:r w:rsidRPr="00967A5E">
        <w:rPr>
          <w:rFonts w:ascii="Verdana" w:eastAsia="Times New Roman" w:hAnsi="Verdana" w:cs="Arial"/>
          <w:i/>
          <w:iCs/>
          <w:color w:val="505050"/>
          <w:sz w:val="18"/>
          <w:szCs w:val="18"/>
          <w:lang w:val="en" w:eastAsia="en-GB"/>
        </w:rPr>
        <w:t xml:space="preserve">Practice </w:t>
      </w:r>
      <w:r w:rsidRPr="00967A5E">
        <w:rPr>
          <w:rFonts w:ascii="Verdana" w:eastAsia="Times New Roman" w:hAnsi="Verdana" w:cs="Arial"/>
          <w:i/>
          <w:iCs/>
          <w:color w:val="002060"/>
          <w:sz w:val="18"/>
          <w:szCs w:val="18"/>
          <w:lang w:val="en" w:eastAsia="en-GB"/>
        </w:rPr>
        <w:t>will try and continue to process them as normal, but this will be dependent on the availability of staff.</w:t>
      </w:r>
    </w:p>
    <w:p w:rsidR="00967A5E" w:rsidRPr="00967A5E" w:rsidRDefault="00967A5E" w:rsidP="00967A5E">
      <w:pPr>
        <w:spacing w:after="135" w:line="336" w:lineRule="auto"/>
        <w:ind w:left="720"/>
        <w:rPr>
          <w:rFonts w:ascii="Verdana" w:eastAsia="Times New Roman" w:hAnsi="Verdana" w:cs="Arial"/>
          <w:color w:val="505050"/>
          <w:sz w:val="18"/>
          <w:szCs w:val="18"/>
          <w:lang w:val="en" w:eastAsia="en-GB"/>
        </w:rPr>
      </w:pPr>
      <w:r w:rsidRPr="00967A5E">
        <w:rPr>
          <w:rFonts w:ascii="Verdana" w:eastAsia="Times New Roman" w:hAnsi="Verdana" w:cs="Arial"/>
          <w:i/>
          <w:iCs/>
          <w:color w:val="002060"/>
          <w:sz w:val="18"/>
          <w:szCs w:val="18"/>
          <w:lang w:val="en" w:eastAsia="en-GB"/>
        </w:rPr>
        <w:t xml:space="preserve"> If you have a complaint linked to how we are dealing with requests, please contact the </w:t>
      </w:r>
      <w:r w:rsidRPr="00967A5E">
        <w:rPr>
          <w:rFonts w:ascii="Verdana" w:eastAsia="Times New Roman" w:hAnsi="Verdana" w:cs="Arial"/>
          <w:i/>
          <w:iCs/>
          <w:color w:val="505050"/>
          <w:sz w:val="18"/>
          <w:szCs w:val="18"/>
          <w:lang w:val="en" w:eastAsia="en-GB"/>
        </w:rPr>
        <w:t>Practice as noted on our website</w:t>
      </w:r>
    </w:p>
    <w:p w:rsidR="00967A5E" w:rsidRPr="00967A5E" w:rsidRDefault="00967A5E" w:rsidP="00967A5E">
      <w:pPr>
        <w:spacing w:after="135" w:line="336" w:lineRule="auto"/>
        <w:rPr>
          <w:rFonts w:ascii="Verdana" w:eastAsia="Times New Roman" w:hAnsi="Verdana" w:cs="Arial"/>
          <w:color w:val="505050"/>
          <w:sz w:val="18"/>
          <w:szCs w:val="18"/>
          <w:lang w:val="en" w:eastAsia="en-GB"/>
        </w:rPr>
      </w:pPr>
      <w:r w:rsidRPr="00967A5E">
        <w:rPr>
          <w:rFonts w:ascii="Verdana" w:eastAsia="Times New Roman" w:hAnsi="Verdana" w:cs="Arial"/>
          <w:color w:val="505050"/>
          <w:sz w:val="18"/>
          <w:szCs w:val="18"/>
          <w:lang w:val="en" w:eastAsia="en-GB"/>
        </w:rPr>
        <w:t> </w:t>
      </w:r>
    </w:p>
    <w:p w:rsidR="00967A5E" w:rsidRPr="00967A5E" w:rsidRDefault="00967A5E" w:rsidP="00967A5E">
      <w:pPr>
        <w:spacing w:after="135" w:line="336" w:lineRule="auto"/>
        <w:rPr>
          <w:rFonts w:ascii="Verdana" w:eastAsia="Times New Roman" w:hAnsi="Verdana" w:cs="Arial"/>
          <w:color w:val="505050"/>
          <w:sz w:val="18"/>
          <w:szCs w:val="18"/>
          <w:lang w:val="en" w:eastAsia="en-GB"/>
        </w:rPr>
      </w:pPr>
      <w:r w:rsidRPr="00967A5E">
        <w:rPr>
          <w:rFonts w:ascii="Verdana" w:eastAsia="Times New Roman" w:hAnsi="Verdana" w:cs="Arial"/>
          <w:color w:val="505050"/>
          <w:sz w:val="18"/>
          <w:szCs w:val="18"/>
          <w:lang w:val="en" w:eastAsia="en-GB"/>
        </w:rPr>
        <w:t>You can choose whether your confidential patient information is used for research and planning.</w:t>
      </w:r>
    </w:p>
    <w:p w:rsidR="00967A5E" w:rsidRPr="00967A5E" w:rsidRDefault="00967A5E" w:rsidP="00967A5E">
      <w:pPr>
        <w:spacing w:after="0" w:line="336" w:lineRule="auto"/>
        <w:rPr>
          <w:rFonts w:ascii="Verdana" w:eastAsia="Times New Roman" w:hAnsi="Verdana" w:cs="Arial"/>
          <w:color w:val="505050"/>
          <w:sz w:val="18"/>
          <w:szCs w:val="18"/>
          <w:lang w:val="en" w:eastAsia="en-GB"/>
        </w:rPr>
      </w:pPr>
      <w:r w:rsidRPr="00967A5E">
        <w:rPr>
          <w:rFonts w:ascii="Verdana" w:eastAsia="Times New Roman" w:hAnsi="Verdana" w:cs="Arial"/>
          <w:color w:val="505050"/>
          <w:sz w:val="18"/>
          <w:szCs w:val="18"/>
          <w:lang w:val="en" w:eastAsia="en-GB"/>
        </w:rPr>
        <w:t> </w:t>
      </w:r>
    </w:p>
    <w:p w:rsidR="00967A5E" w:rsidRPr="00967A5E" w:rsidRDefault="00967A5E" w:rsidP="00967A5E">
      <w:pPr>
        <w:spacing w:after="0" w:line="336" w:lineRule="auto"/>
        <w:rPr>
          <w:rFonts w:ascii="Verdana" w:eastAsia="Times New Roman" w:hAnsi="Verdana" w:cs="Arial"/>
          <w:color w:val="505050"/>
          <w:sz w:val="18"/>
          <w:szCs w:val="18"/>
          <w:lang w:val="en" w:eastAsia="en-GB"/>
        </w:rPr>
      </w:pPr>
      <w:r w:rsidRPr="00967A5E">
        <w:rPr>
          <w:rFonts w:ascii="Verdana" w:eastAsia="Times New Roman" w:hAnsi="Verdana" w:cs="Arial"/>
          <w:color w:val="505050"/>
          <w:sz w:val="18"/>
          <w:szCs w:val="18"/>
          <w:lang w:val="en" w:eastAsia="en-GB"/>
        </w:rPr>
        <w:t>For more information about your data rights please visit</w:t>
      </w:r>
    </w:p>
    <w:p w:rsidR="00967A5E" w:rsidRPr="00967A5E" w:rsidRDefault="00967A5E" w:rsidP="00967A5E">
      <w:pPr>
        <w:spacing w:after="0" w:line="336" w:lineRule="auto"/>
        <w:rPr>
          <w:rFonts w:ascii="Verdana" w:eastAsia="Times New Roman" w:hAnsi="Verdana" w:cs="Arial"/>
          <w:color w:val="505050"/>
          <w:sz w:val="18"/>
          <w:szCs w:val="18"/>
          <w:lang w:val="en" w:eastAsia="en-GB"/>
        </w:rPr>
      </w:pPr>
      <w:r w:rsidRPr="00967A5E">
        <w:rPr>
          <w:rFonts w:ascii="Verdana" w:eastAsia="Times New Roman" w:hAnsi="Verdana" w:cs="Arial"/>
          <w:color w:val="505050"/>
          <w:sz w:val="18"/>
          <w:szCs w:val="18"/>
          <w:lang w:val="en" w:eastAsia="en-GB"/>
        </w:rPr>
        <w:t> </w:t>
      </w:r>
    </w:p>
    <w:p w:rsidR="00967A5E" w:rsidRPr="00967A5E" w:rsidRDefault="00243803" w:rsidP="00967A5E">
      <w:pPr>
        <w:spacing w:after="0" w:line="336" w:lineRule="auto"/>
        <w:rPr>
          <w:rFonts w:ascii="Verdana" w:eastAsia="Times New Roman" w:hAnsi="Verdana" w:cs="Arial"/>
          <w:color w:val="505050"/>
          <w:sz w:val="18"/>
          <w:szCs w:val="18"/>
          <w:lang w:val="en" w:eastAsia="en-GB"/>
        </w:rPr>
      </w:pPr>
      <w:hyperlink r:id="rId6" w:history="1">
        <w:r w:rsidR="00967A5E" w:rsidRPr="00967A5E">
          <w:rPr>
            <w:rFonts w:ascii="Verdana" w:eastAsia="Times New Roman" w:hAnsi="Verdana" w:cs="Arial"/>
            <w:color w:val="0000FF"/>
            <w:sz w:val="18"/>
            <w:szCs w:val="18"/>
            <w:u w:val="single"/>
            <w:lang w:val="en" w:eastAsia="en-GB"/>
          </w:rPr>
          <w:t>https://www.nhs.uk/your-nhs-data-matters/</w:t>
        </w:r>
      </w:hyperlink>
    </w:p>
    <w:p w:rsidR="00967A5E" w:rsidRPr="00967A5E" w:rsidRDefault="00967A5E" w:rsidP="00967A5E">
      <w:pPr>
        <w:spacing w:after="0" w:line="336" w:lineRule="auto"/>
        <w:rPr>
          <w:rFonts w:ascii="Verdana" w:eastAsia="Times New Roman" w:hAnsi="Verdana" w:cs="Arial"/>
          <w:color w:val="505050"/>
          <w:sz w:val="18"/>
          <w:szCs w:val="18"/>
          <w:lang w:val="en" w:eastAsia="en-GB"/>
        </w:rPr>
      </w:pPr>
      <w:r w:rsidRPr="00967A5E">
        <w:rPr>
          <w:rFonts w:ascii="Verdana" w:eastAsia="Times New Roman" w:hAnsi="Verdana" w:cs="Arial"/>
          <w:color w:val="505050"/>
          <w:sz w:val="18"/>
          <w:szCs w:val="18"/>
          <w:lang w:val="en" w:eastAsia="en-GB"/>
        </w:rPr>
        <w:t> </w:t>
      </w:r>
    </w:p>
    <w:p w:rsidR="00967A5E" w:rsidRPr="00967A5E" w:rsidRDefault="00967A5E" w:rsidP="00967A5E">
      <w:pPr>
        <w:spacing w:after="100" w:line="336" w:lineRule="auto"/>
        <w:rPr>
          <w:rFonts w:ascii="Verdana" w:eastAsia="Times New Roman" w:hAnsi="Verdana" w:cs="Arial"/>
          <w:color w:val="505050"/>
          <w:sz w:val="18"/>
          <w:szCs w:val="18"/>
          <w:lang w:val="en" w:eastAsia="en-GB"/>
        </w:rPr>
      </w:pPr>
      <w:r w:rsidRPr="00967A5E">
        <w:rPr>
          <w:rFonts w:ascii="Verdana" w:eastAsia="Times New Roman" w:hAnsi="Verdana" w:cs="Arial"/>
          <w:color w:val="505050"/>
          <w:sz w:val="18"/>
          <w:szCs w:val="18"/>
          <w:lang w:val="en" w:eastAsia="en-GB"/>
        </w:rPr>
        <w:t> </w:t>
      </w:r>
      <w:hyperlink r:id="rId7" w:history="1">
        <w:r w:rsidRPr="00967A5E">
          <w:rPr>
            <w:rFonts w:ascii="Verdana" w:eastAsia="Times New Roman" w:hAnsi="Verdana" w:cs="Arial"/>
            <w:color w:val="0000FF"/>
            <w:sz w:val="18"/>
            <w:szCs w:val="18"/>
            <w:u w:val="single"/>
            <w:lang w:val="en" w:eastAsia="en-GB"/>
          </w:rPr>
          <w:t>The Information Commissioner’s Office - ICO</w:t>
        </w:r>
      </w:hyperlink>
    </w:p>
    <w:p w:rsidR="00791BED" w:rsidRDefault="00791BED"/>
    <w:sectPr w:rsidR="00791B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A5E"/>
    <w:rsid w:val="00243803"/>
    <w:rsid w:val="00791BED"/>
    <w:rsid w:val="00967A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389697">
      <w:bodyDiv w:val="1"/>
      <w:marLeft w:val="0"/>
      <w:marRight w:val="0"/>
      <w:marTop w:val="0"/>
      <w:marBottom w:val="0"/>
      <w:divBdr>
        <w:top w:val="none" w:sz="0" w:space="0" w:color="auto"/>
        <w:left w:val="none" w:sz="0" w:space="0" w:color="auto"/>
        <w:bottom w:val="none" w:sz="0" w:space="0" w:color="auto"/>
        <w:right w:val="none" w:sz="0" w:space="0" w:color="auto"/>
      </w:divBdr>
      <w:divsChild>
        <w:div w:id="1964379015">
          <w:marLeft w:val="0"/>
          <w:marRight w:val="0"/>
          <w:marTop w:val="100"/>
          <w:marBottom w:val="100"/>
          <w:divBdr>
            <w:top w:val="none" w:sz="0" w:space="0" w:color="auto"/>
            <w:left w:val="single" w:sz="6" w:space="2" w:color="C0C0C0"/>
            <w:bottom w:val="none" w:sz="0" w:space="0" w:color="auto"/>
            <w:right w:val="single" w:sz="6" w:space="2" w:color="C0C0C0"/>
          </w:divBdr>
          <w:divsChild>
            <w:div w:id="1467048890">
              <w:marLeft w:val="0"/>
              <w:marRight w:val="0"/>
              <w:marTop w:val="0"/>
              <w:marBottom w:val="0"/>
              <w:divBdr>
                <w:top w:val="none" w:sz="0" w:space="0" w:color="auto"/>
                <w:left w:val="none" w:sz="0" w:space="0" w:color="auto"/>
                <w:bottom w:val="none" w:sz="0" w:space="0" w:color="auto"/>
                <w:right w:val="none" w:sz="0" w:space="0" w:color="auto"/>
              </w:divBdr>
              <w:divsChild>
                <w:div w:id="1852454461">
                  <w:marLeft w:val="0"/>
                  <w:marRight w:val="0"/>
                  <w:marTop w:val="0"/>
                  <w:marBottom w:val="0"/>
                  <w:divBdr>
                    <w:top w:val="none" w:sz="0" w:space="0" w:color="auto"/>
                    <w:left w:val="none" w:sz="0" w:space="0" w:color="auto"/>
                    <w:bottom w:val="none" w:sz="0" w:space="0" w:color="auto"/>
                    <w:right w:val="none" w:sz="0" w:space="0" w:color="auto"/>
                  </w:divBdr>
                  <w:divsChild>
                    <w:div w:id="1209301220">
                      <w:marLeft w:val="0"/>
                      <w:marRight w:val="0"/>
                      <w:marTop w:val="0"/>
                      <w:marBottom w:val="75"/>
                      <w:divBdr>
                        <w:top w:val="single" w:sz="6" w:space="0" w:color="A0A0A0"/>
                        <w:left w:val="single" w:sz="6" w:space="0" w:color="A0A0A0"/>
                        <w:bottom w:val="single" w:sz="6" w:space="0" w:color="A0A0A0"/>
                        <w:right w:val="single" w:sz="6" w:space="0" w:color="A0A0A0"/>
                      </w:divBdr>
                      <w:divsChild>
                        <w:div w:id="736896805">
                          <w:marLeft w:val="0"/>
                          <w:marRight w:val="0"/>
                          <w:marTop w:val="0"/>
                          <w:marBottom w:val="0"/>
                          <w:divBdr>
                            <w:top w:val="none" w:sz="0" w:space="0" w:color="auto"/>
                            <w:left w:val="none" w:sz="0" w:space="0" w:color="auto"/>
                            <w:bottom w:val="none" w:sz="0" w:space="0" w:color="auto"/>
                            <w:right w:val="none" w:sz="0" w:space="0" w:color="auto"/>
                          </w:divBdr>
                          <w:divsChild>
                            <w:div w:id="84983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lmhurstpractice.co.uk/The%20Information%20Commissioner&#8217;s%20Office%20-%20IC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nhs.uk/your-nhs-data-matters/" TargetMode="External"/><Relationship Id="rId5" Type="http://schemas.openxmlformats.org/officeDocument/2006/relationships/hyperlink" Target="https://ico.org.uk/about-the-ico/news-and-events/icos-blog-on-its-information-rights-wor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F2D6DBA2</Template>
  <TotalTime>1</TotalTime>
  <Pages>1</Pages>
  <Words>342</Words>
  <Characters>1956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Sheree Horsey</dc:creator>
  <cp:lastModifiedBy>Hall Kathy (F86032) Secretary</cp:lastModifiedBy>
  <cp:revision>2</cp:revision>
  <cp:lastPrinted>2020-05-20T13:27:00Z</cp:lastPrinted>
  <dcterms:created xsi:type="dcterms:W3CDTF">2020-05-20T13:35:00Z</dcterms:created>
  <dcterms:modified xsi:type="dcterms:W3CDTF">2020-05-20T13:35:00Z</dcterms:modified>
</cp:coreProperties>
</file>